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E" w:rsidRPr="00AB06ED" w:rsidRDefault="006D3ACE" w:rsidP="00D20834">
      <w:pPr>
        <w:spacing w:afterLines="50" w:after="120"/>
        <w:jc w:val="center"/>
        <w:rPr>
          <w:rFonts w:ascii="微软雅黑" w:hAnsi="微软雅黑" w:cs="黑体"/>
          <w:b/>
          <w:color w:val="000000"/>
          <w:sz w:val="28"/>
          <w:szCs w:val="24"/>
        </w:rPr>
      </w:pPr>
      <w:r w:rsidRPr="00AB06ED">
        <w:rPr>
          <w:rFonts w:ascii="微软雅黑" w:hAnsi="微软雅黑" w:cs="黑体" w:hint="eastAsia"/>
          <w:b/>
          <w:color w:val="000000"/>
          <w:sz w:val="28"/>
          <w:szCs w:val="24"/>
        </w:rPr>
        <w:t>机械传动国家重点实验室</w:t>
      </w:r>
    </w:p>
    <w:p w:rsidR="006D3ACE" w:rsidRPr="00AB06ED" w:rsidRDefault="006D3ACE" w:rsidP="00D20834">
      <w:pPr>
        <w:spacing w:afterLines="50" w:after="120"/>
        <w:jc w:val="center"/>
        <w:rPr>
          <w:rFonts w:ascii="微软雅黑" w:hAnsi="微软雅黑" w:cs="黑体"/>
          <w:b/>
          <w:color w:val="000000"/>
          <w:sz w:val="28"/>
          <w:szCs w:val="24"/>
        </w:rPr>
      </w:pPr>
      <w:r w:rsidRPr="00AB06ED">
        <w:rPr>
          <w:rFonts w:ascii="微软雅黑" w:hAnsi="微软雅黑" w:cs="黑体" w:hint="eastAsia"/>
          <w:b/>
          <w:color w:val="000000"/>
          <w:sz w:val="28"/>
          <w:szCs w:val="24"/>
        </w:rPr>
        <w:t>清洁服务公司招标要求</w:t>
      </w:r>
    </w:p>
    <w:p w:rsidR="006D3ACE" w:rsidRPr="00AB06ED" w:rsidRDefault="006D3ACE" w:rsidP="00D20834">
      <w:pPr>
        <w:spacing w:beforeLines="50" w:before="120" w:afterLines="50" w:after="120" w:line="360" w:lineRule="auto"/>
        <w:jc w:val="both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一、投标人的资格条件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/>
          <w:color w:val="000000"/>
          <w:sz w:val="24"/>
          <w:szCs w:val="24"/>
        </w:rPr>
        <w:t>1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、在中国人民共和国境内登记注册的、具有独立法人资格（营业执照副本年检合格）、银行开户许可证、税务登记证；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/>
          <w:color w:val="000000"/>
          <w:sz w:val="24"/>
          <w:szCs w:val="24"/>
        </w:rPr>
        <w:t>2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、财务要求：财务状况良好，近</w:t>
      </w:r>
      <w:r w:rsidRPr="00AB06ED">
        <w:rPr>
          <w:rFonts w:ascii="微软雅黑" w:hAnsi="微软雅黑" w:cs="宋体"/>
          <w:color w:val="000000"/>
          <w:sz w:val="24"/>
          <w:szCs w:val="24"/>
        </w:rPr>
        <w:t>2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年未出现过亏损；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/>
          <w:color w:val="000000"/>
          <w:sz w:val="24"/>
          <w:szCs w:val="24"/>
        </w:rPr>
        <w:t>3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、信誉要求：没有处于财产被接管、冻结、破产状态，没有处于投标禁入期内和省行政区域内行政处罚期间；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/>
          <w:color w:val="000000"/>
          <w:sz w:val="24"/>
          <w:szCs w:val="24"/>
        </w:rPr>
        <w:t>4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、制度要求：公司应具有系统、严格的工作制度和管理制度，工作人员岗位职责明晰。</w:t>
      </w:r>
    </w:p>
    <w:p w:rsidR="006D3ACE" w:rsidRPr="00AB06ED" w:rsidRDefault="006D3ACE" w:rsidP="00D20834">
      <w:pPr>
        <w:spacing w:beforeLines="50" w:before="120" w:afterLines="50" w:after="120" w:line="360" w:lineRule="auto"/>
        <w:jc w:val="both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二、法律关系</w:t>
      </w:r>
    </w:p>
    <w:p w:rsidR="006D3ACE" w:rsidRPr="00AB06ED" w:rsidRDefault="0047293C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实验室与清洁服务公司签订</w:t>
      </w:r>
      <w:r w:rsidR="006D3ACE" w:rsidRPr="00AB06ED">
        <w:rPr>
          <w:rFonts w:ascii="微软雅黑" w:hAnsi="微软雅黑" w:cs="宋体" w:hint="eastAsia"/>
          <w:color w:val="000000"/>
          <w:sz w:val="24"/>
          <w:szCs w:val="24"/>
        </w:rPr>
        <w:t>清洁服务合同，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清洁</w:t>
      </w:r>
      <w:r w:rsidR="006D3ACE" w:rsidRPr="00AB06ED">
        <w:rPr>
          <w:rFonts w:ascii="微软雅黑" w:hAnsi="微软雅黑" w:cs="宋体" w:hint="eastAsia"/>
          <w:color w:val="000000"/>
          <w:sz w:val="24"/>
          <w:szCs w:val="24"/>
        </w:rPr>
        <w:t>人员与清洁服务公司签订劳动合同。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清洁</w:t>
      </w:r>
      <w:r w:rsidR="006D3ACE" w:rsidRPr="00AB06ED">
        <w:rPr>
          <w:rFonts w:ascii="微软雅黑" w:hAnsi="微软雅黑" w:cs="宋体" w:hint="eastAsia"/>
          <w:color w:val="000000"/>
          <w:sz w:val="24"/>
          <w:szCs w:val="24"/>
        </w:rPr>
        <w:t>人员的工资福利发放、失业、退休等问题以及伤、残、亡等事故所产生的一切责任均与实验室无关。</w:t>
      </w:r>
    </w:p>
    <w:p w:rsidR="006D3ACE" w:rsidRPr="00AB06ED" w:rsidRDefault="006D3ACE" w:rsidP="00D20834">
      <w:pPr>
        <w:spacing w:beforeLines="50" w:before="120" w:afterLines="50" w:after="120" w:line="360" w:lineRule="auto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三、服务要求</w:t>
      </w:r>
      <w:r w:rsidRPr="00AB06ED">
        <w:rPr>
          <w:rFonts w:ascii="微软雅黑" w:hAnsi="微软雅黑" w:cs="宋体"/>
          <w:b/>
          <w:bCs/>
          <w:color w:val="000000"/>
          <w:sz w:val="24"/>
          <w:szCs w:val="24"/>
        </w:rPr>
        <w:t xml:space="preserve"> </w:t>
      </w:r>
    </w:p>
    <w:p w:rsidR="006D3ACE" w:rsidRPr="00AB06ED" w:rsidRDefault="006D3ACE" w:rsidP="0047293C">
      <w:pPr>
        <w:spacing w:after="0" w:line="360" w:lineRule="auto"/>
        <w:ind w:firstLineChars="200" w:firstLine="480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/>
          <w:color w:val="000000"/>
          <w:sz w:val="24"/>
          <w:szCs w:val="24"/>
        </w:rPr>
        <w:t>1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、服务时限：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/>
          <w:color w:val="000000"/>
          <w:sz w:val="24"/>
          <w:szCs w:val="24"/>
        </w:rPr>
        <w:t>201</w:t>
      </w:r>
      <w:r w:rsidR="00282D35" w:rsidRPr="00AB06ED">
        <w:rPr>
          <w:rFonts w:ascii="微软雅黑" w:hAnsi="微软雅黑" w:cs="宋体" w:hint="eastAsia"/>
          <w:color w:val="000000"/>
          <w:sz w:val="24"/>
          <w:szCs w:val="24"/>
        </w:rPr>
        <w:t>7</w:t>
      </w:r>
      <w:r w:rsidR="00282D35" w:rsidRPr="00AB06ED">
        <w:rPr>
          <w:rFonts w:ascii="微软雅黑" w:hAnsi="微软雅黑" w:cs="宋体"/>
          <w:color w:val="000000"/>
          <w:sz w:val="24"/>
          <w:szCs w:val="24"/>
        </w:rPr>
        <w:t>.6.1-20</w:t>
      </w:r>
      <w:r w:rsidR="00282D35" w:rsidRPr="00AB06ED">
        <w:rPr>
          <w:rFonts w:ascii="微软雅黑" w:hAnsi="微软雅黑" w:cs="宋体" w:hint="eastAsia"/>
          <w:color w:val="000000"/>
          <w:sz w:val="24"/>
          <w:szCs w:val="24"/>
        </w:rPr>
        <w:t>20</w:t>
      </w:r>
      <w:r w:rsidRPr="00AB06ED">
        <w:rPr>
          <w:rFonts w:ascii="微软雅黑" w:hAnsi="微软雅黑" w:cs="宋体"/>
          <w:color w:val="000000"/>
          <w:sz w:val="24"/>
          <w:szCs w:val="24"/>
        </w:rPr>
        <w:t>.</w:t>
      </w:r>
      <w:r w:rsidR="00282D35" w:rsidRPr="00AB06ED">
        <w:rPr>
          <w:rFonts w:ascii="微软雅黑" w:hAnsi="微软雅黑" w:cs="宋体" w:hint="eastAsia"/>
          <w:color w:val="000000"/>
          <w:sz w:val="24"/>
          <w:szCs w:val="24"/>
        </w:rPr>
        <w:t>5</w:t>
      </w:r>
      <w:r w:rsidRPr="00AB06ED">
        <w:rPr>
          <w:rFonts w:ascii="微软雅黑" w:hAnsi="微软雅黑" w:cs="宋体"/>
          <w:color w:val="000000"/>
          <w:sz w:val="24"/>
          <w:szCs w:val="24"/>
        </w:rPr>
        <w:t>.31</w:t>
      </w:r>
    </w:p>
    <w:p w:rsidR="006D3ACE" w:rsidRPr="00AB06ED" w:rsidRDefault="0047293C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2</w:t>
      </w:r>
      <w:r w:rsidR="006D3ACE" w:rsidRPr="00AB06ED">
        <w:rPr>
          <w:rFonts w:ascii="微软雅黑" w:hAnsi="微软雅黑" w:cs="宋体" w:hint="eastAsia"/>
          <w:color w:val="000000"/>
          <w:sz w:val="24"/>
          <w:szCs w:val="24"/>
        </w:rPr>
        <w:t>、清洁服务要求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1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）配专职清洁人员</w:t>
      </w:r>
      <w:r w:rsidR="00C25AB9">
        <w:rPr>
          <w:rFonts w:ascii="微软雅黑" w:hAnsi="微软雅黑" w:cs="宋体" w:hint="eastAsia"/>
          <w:color w:val="000000"/>
          <w:sz w:val="24"/>
          <w:szCs w:val="24"/>
        </w:rPr>
        <w:t>2名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。人员必须经过政审，身体健康，形象良好，经专业培训和思想教育，由公司配备统一制服和保洁用品用具；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2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）清洁范围：实验室行政楼和综合楼的公共区域</w:t>
      </w:r>
      <w:r w:rsidR="0047293C"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主要包括各楼层会议室、大厅、走廊、楼梯、厕所、天台等</w:t>
      </w:r>
      <w:r w:rsidR="0047293C" w:rsidRPr="00AB06ED">
        <w:rPr>
          <w:rFonts w:ascii="微软雅黑" w:hAnsi="微软雅黑" w:cs="宋体" w:hint="eastAsia"/>
          <w:color w:val="000000"/>
          <w:sz w:val="24"/>
          <w:szCs w:val="24"/>
        </w:rPr>
        <w:t>）以及车间清洁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；</w:t>
      </w:r>
    </w:p>
    <w:p w:rsidR="006D3ACE" w:rsidRPr="00AB06ED" w:rsidRDefault="006D3ACE" w:rsidP="0047293C">
      <w:pPr>
        <w:spacing w:after="0" w:line="360" w:lineRule="auto"/>
        <w:ind w:firstLineChars="200" w:firstLine="480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lastRenderedPageBreak/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3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）清洁人员应严格遵守公司工作制度，并严格履行实验室和公司共同制定的岗位职责。</w:t>
      </w:r>
    </w:p>
    <w:p w:rsidR="006D3ACE" w:rsidRPr="00AB06ED" w:rsidRDefault="00C82E61" w:rsidP="0047293C">
      <w:pPr>
        <w:spacing w:after="0" w:line="360" w:lineRule="auto"/>
        <w:ind w:firstLineChars="200" w:firstLine="480"/>
        <w:rPr>
          <w:rFonts w:ascii="微软雅黑" w:hAnsi="微软雅黑" w:cs="宋体"/>
          <w:color w:val="000000"/>
          <w:sz w:val="24"/>
          <w:szCs w:val="24"/>
        </w:rPr>
      </w:pPr>
      <w:r>
        <w:rPr>
          <w:rFonts w:ascii="微软雅黑" w:hAnsi="微软雅黑" w:cs="宋体" w:hint="eastAsia"/>
          <w:color w:val="000000"/>
          <w:sz w:val="24"/>
          <w:szCs w:val="24"/>
        </w:rPr>
        <w:t>3</w:t>
      </w:r>
      <w:r w:rsidR="006D3ACE" w:rsidRPr="00AB06ED">
        <w:rPr>
          <w:rFonts w:ascii="微软雅黑" w:hAnsi="微软雅黑" w:cs="宋体" w:hint="eastAsia"/>
          <w:color w:val="000000"/>
          <w:sz w:val="24"/>
          <w:szCs w:val="24"/>
        </w:rPr>
        <w:t>、其它</w:t>
      </w:r>
    </w:p>
    <w:p w:rsidR="006D3ACE" w:rsidRPr="00AB06ED" w:rsidRDefault="006D3ACE" w:rsidP="0047293C">
      <w:pPr>
        <w:spacing w:after="0" w:line="360" w:lineRule="auto"/>
        <w:ind w:firstLineChars="200" w:firstLine="480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1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）实验室不提供住宿和工作餐；</w:t>
      </w:r>
    </w:p>
    <w:p w:rsidR="006D3ACE" w:rsidRPr="00AB06ED" w:rsidRDefault="006D3ACE" w:rsidP="0047293C">
      <w:pPr>
        <w:spacing w:after="0" w:line="360" w:lineRule="auto"/>
        <w:ind w:firstLineChars="200" w:firstLine="480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2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）对不能满足实验室工作要求的</w:t>
      </w:r>
      <w:r w:rsidR="0047293C" w:rsidRPr="00AB06ED">
        <w:rPr>
          <w:rFonts w:ascii="微软雅黑" w:hAnsi="微软雅黑" w:cs="宋体" w:hint="eastAsia"/>
          <w:color w:val="000000"/>
          <w:sz w:val="24"/>
          <w:szCs w:val="24"/>
        </w:rPr>
        <w:t>清洁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人员，实验室可提出更换，清洁服务公司应在要求时间内改派合格人员上岗。</w:t>
      </w:r>
    </w:p>
    <w:p w:rsidR="006D3ACE" w:rsidRPr="00AB06ED" w:rsidRDefault="006D3ACE" w:rsidP="00D20834">
      <w:pPr>
        <w:spacing w:beforeLines="50" w:before="120" w:afterLines="50" w:after="120" w:line="360" w:lineRule="auto"/>
        <w:jc w:val="both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四、投标要求</w:t>
      </w:r>
    </w:p>
    <w:p w:rsidR="006D3ACE" w:rsidRPr="00AB06ED" w:rsidRDefault="006D3ACE" w:rsidP="0047293C">
      <w:pPr>
        <w:spacing w:after="0" w:line="360" w:lineRule="auto"/>
        <w:ind w:firstLineChars="100" w:firstLine="24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投标单位应提供以下资料：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1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）法人授权书，法人、被授权人身份证明；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2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）营业执照、税务登记证、税务许可证、组织机构代码证、银行资信证明复印件（原件备查）；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3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）公司业绩证明</w:t>
      </w:r>
      <w:r w:rsidRPr="00AB06ED">
        <w:rPr>
          <w:rFonts w:ascii="微软雅黑" w:hAnsi="微软雅黑" w:cs="宋体"/>
          <w:color w:val="000000"/>
          <w:sz w:val="24"/>
          <w:szCs w:val="24"/>
        </w:rPr>
        <w:t>\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用户评价，业绩清单应提供用户的联系人和联系</w:t>
      </w:r>
      <w:r w:rsidR="00D20834" w:rsidRPr="00AB06ED">
        <w:rPr>
          <w:rFonts w:ascii="微软雅黑" w:hAnsi="微软雅黑" w:cs="宋体" w:hint="eastAsia"/>
          <w:color w:val="000000"/>
          <w:sz w:val="24"/>
          <w:szCs w:val="24"/>
        </w:rPr>
        <w:t>电话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4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）公司制度清单；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5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）详细的服务方案和服务质量承诺；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（</w:t>
      </w:r>
      <w:r w:rsidRPr="00AB06ED">
        <w:rPr>
          <w:rFonts w:ascii="微软雅黑" w:hAnsi="微软雅黑" w:cs="宋体"/>
          <w:color w:val="000000"/>
          <w:sz w:val="24"/>
          <w:szCs w:val="24"/>
        </w:rPr>
        <w:t>6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）应提供报价明细。</w:t>
      </w:r>
    </w:p>
    <w:p w:rsidR="008E75C1" w:rsidRPr="00AB06ED" w:rsidRDefault="008E75C1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b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b/>
          <w:color w:val="000000"/>
          <w:sz w:val="24"/>
          <w:szCs w:val="24"/>
        </w:rPr>
        <w:t>投标资料在开标当天现场提交，提交时请保持资料密封完好。</w:t>
      </w:r>
    </w:p>
    <w:p w:rsidR="006D3ACE" w:rsidRPr="00AB06ED" w:rsidRDefault="006D3ACE" w:rsidP="00D20834">
      <w:pPr>
        <w:spacing w:beforeLines="50" w:before="120" w:afterLines="50" w:after="120" w:line="360" w:lineRule="auto"/>
        <w:jc w:val="both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五、关于开标</w:t>
      </w:r>
    </w:p>
    <w:p w:rsidR="00E71752" w:rsidRPr="00D216BD" w:rsidRDefault="00E71752" w:rsidP="00D216BD">
      <w:pPr>
        <w:spacing w:after="0" w:line="360" w:lineRule="auto"/>
        <w:ind w:firstLineChars="200" w:firstLine="480"/>
        <w:jc w:val="both"/>
        <w:rPr>
          <w:rFonts w:ascii="微软雅黑" w:hAnsi="微软雅黑" w:cs="宋体" w:hint="eastAsia"/>
          <w:b/>
          <w:color w:val="000000"/>
          <w:sz w:val="24"/>
          <w:szCs w:val="24"/>
        </w:rPr>
      </w:pPr>
      <w:r w:rsidRPr="00D216BD">
        <w:rPr>
          <w:rFonts w:ascii="微软雅黑" w:hAnsi="微软雅黑" w:cs="宋体" w:hint="eastAsia"/>
          <w:b/>
          <w:color w:val="000000"/>
          <w:sz w:val="24"/>
          <w:szCs w:val="24"/>
        </w:rPr>
        <w:t>请填写附件投标报名表，</w:t>
      </w:r>
      <w:r w:rsidRPr="00D216BD">
        <w:rPr>
          <w:rFonts w:ascii="微软雅黑" w:hAnsi="微软雅黑" w:cs="宋体" w:hint="eastAsia"/>
          <w:b/>
          <w:color w:val="000000"/>
          <w:sz w:val="24"/>
          <w:szCs w:val="24"/>
        </w:rPr>
        <w:t>并于6月18日前</w:t>
      </w:r>
      <w:r w:rsidRPr="00D216BD">
        <w:rPr>
          <w:rFonts w:ascii="微软雅黑" w:hAnsi="微软雅黑" w:cs="宋体" w:hint="eastAsia"/>
          <w:b/>
          <w:color w:val="000000"/>
          <w:sz w:val="24"/>
          <w:szCs w:val="24"/>
        </w:rPr>
        <w:t>扫描发送至slmt@cqu.edu.cn</w:t>
      </w:r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时间</w:t>
      </w:r>
      <w:r w:rsidR="008E75C1" w:rsidRPr="00AB06ED">
        <w:rPr>
          <w:rFonts w:ascii="微软雅黑" w:hAnsi="微软雅黑" w:cs="宋体" w:hint="eastAsia"/>
          <w:color w:val="000000"/>
          <w:sz w:val="24"/>
          <w:szCs w:val="24"/>
        </w:rPr>
        <w:t>:</w:t>
      </w:r>
      <w:r w:rsidRPr="00AB06ED">
        <w:rPr>
          <w:rFonts w:ascii="微软雅黑" w:hAnsi="微软雅黑" w:cs="宋体"/>
          <w:color w:val="000000"/>
          <w:sz w:val="24"/>
          <w:szCs w:val="24"/>
        </w:rPr>
        <w:t>201</w:t>
      </w:r>
      <w:r w:rsidR="00282D35" w:rsidRPr="00AB06ED">
        <w:rPr>
          <w:rFonts w:ascii="微软雅黑" w:hAnsi="微软雅黑" w:cs="宋体" w:hint="eastAsia"/>
          <w:color w:val="000000"/>
          <w:sz w:val="24"/>
          <w:szCs w:val="24"/>
        </w:rPr>
        <w:t>7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年</w:t>
      </w:r>
      <w:r w:rsidR="00282D35" w:rsidRPr="00AB06ED">
        <w:rPr>
          <w:rFonts w:ascii="微软雅黑" w:hAnsi="微软雅黑" w:cs="宋体" w:hint="eastAsia"/>
          <w:color w:val="000000"/>
          <w:sz w:val="24"/>
          <w:szCs w:val="24"/>
        </w:rPr>
        <w:t>6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月</w:t>
      </w:r>
      <w:r w:rsidR="00282D35" w:rsidRPr="00AB06ED">
        <w:rPr>
          <w:rFonts w:ascii="微软雅黑" w:hAnsi="微软雅黑" w:cs="宋体" w:hint="eastAsia"/>
          <w:color w:val="000000"/>
          <w:sz w:val="24"/>
          <w:szCs w:val="24"/>
        </w:rPr>
        <w:t>19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日上午</w:t>
      </w:r>
      <w:r w:rsidRPr="00AB06ED">
        <w:rPr>
          <w:rFonts w:ascii="微软雅黑" w:hAnsi="微软雅黑" w:cs="宋体"/>
          <w:color w:val="000000"/>
          <w:sz w:val="24"/>
          <w:szCs w:val="24"/>
        </w:rPr>
        <w:t>9:00,</w:t>
      </w:r>
      <w:bookmarkStart w:id="0" w:name="_GoBack"/>
      <w:bookmarkEnd w:id="0"/>
    </w:p>
    <w:p w:rsidR="006D3ACE" w:rsidRPr="00AB06ED" w:rsidRDefault="006D3ACE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地点：机械传动国家重点实验室</w:t>
      </w:r>
      <w:r w:rsidRPr="00AB06ED">
        <w:rPr>
          <w:rFonts w:ascii="微软雅黑" w:hAnsi="微软雅黑" w:cs="宋体"/>
          <w:color w:val="000000"/>
          <w:sz w:val="24"/>
          <w:szCs w:val="24"/>
        </w:rPr>
        <w:t>219</w:t>
      </w:r>
      <w:r w:rsidRPr="00AB06ED">
        <w:rPr>
          <w:rFonts w:ascii="微软雅黑" w:hAnsi="微软雅黑" w:cs="宋体" w:hint="eastAsia"/>
          <w:color w:val="000000"/>
          <w:sz w:val="24"/>
          <w:szCs w:val="24"/>
        </w:rPr>
        <w:t>会议室</w:t>
      </w:r>
    </w:p>
    <w:p w:rsidR="00D20834" w:rsidRPr="00AB06ED" w:rsidRDefault="00D20834" w:rsidP="0047293C">
      <w:pPr>
        <w:spacing w:after="0" w:line="360" w:lineRule="auto"/>
        <w:ind w:firstLineChars="200" w:firstLine="48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AB06ED">
        <w:rPr>
          <w:rFonts w:ascii="微软雅黑" w:hAnsi="微软雅黑" w:cs="宋体" w:hint="eastAsia"/>
          <w:color w:val="000000"/>
          <w:sz w:val="24"/>
          <w:szCs w:val="24"/>
        </w:rPr>
        <w:t>联系人：罗老师，023-65106195</w:t>
      </w:r>
    </w:p>
    <w:sectPr w:rsidR="00D20834" w:rsidRPr="00AB06ED" w:rsidSect="002817B1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14" w:rsidRDefault="00E04614">
      <w:pPr>
        <w:spacing w:after="0"/>
      </w:pPr>
      <w:r>
        <w:separator/>
      </w:r>
    </w:p>
  </w:endnote>
  <w:endnote w:type="continuationSeparator" w:id="0">
    <w:p w:rsidR="00E04614" w:rsidRDefault="00E0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14" w:rsidRDefault="00E04614">
      <w:pPr>
        <w:spacing w:after="0"/>
      </w:pPr>
      <w:r>
        <w:separator/>
      </w:r>
    </w:p>
  </w:footnote>
  <w:footnote w:type="continuationSeparator" w:id="0">
    <w:p w:rsidR="00E04614" w:rsidRDefault="00E04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E" w:rsidRDefault="006D3AC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F87"/>
    <w:rsid w:val="00013ECF"/>
    <w:rsid w:val="000250DA"/>
    <w:rsid w:val="000F1BE0"/>
    <w:rsid w:val="001306BA"/>
    <w:rsid w:val="00173424"/>
    <w:rsid w:val="00190749"/>
    <w:rsid w:val="001C10D1"/>
    <w:rsid w:val="001C7E63"/>
    <w:rsid w:val="00220160"/>
    <w:rsid w:val="00233193"/>
    <w:rsid w:val="00235857"/>
    <w:rsid w:val="002817B1"/>
    <w:rsid w:val="00282D35"/>
    <w:rsid w:val="002947B8"/>
    <w:rsid w:val="002A0756"/>
    <w:rsid w:val="002B3929"/>
    <w:rsid w:val="002F2D86"/>
    <w:rsid w:val="003007B0"/>
    <w:rsid w:val="00322371"/>
    <w:rsid w:val="00323B43"/>
    <w:rsid w:val="00336445"/>
    <w:rsid w:val="003566CD"/>
    <w:rsid w:val="00384816"/>
    <w:rsid w:val="003D37D8"/>
    <w:rsid w:val="003E24AC"/>
    <w:rsid w:val="003F4B9B"/>
    <w:rsid w:val="00411C58"/>
    <w:rsid w:val="00412AF5"/>
    <w:rsid w:val="00413A88"/>
    <w:rsid w:val="00426D4C"/>
    <w:rsid w:val="004358AB"/>
    <w:rsid w:val="00453286"/>
    <w:rsid w:val="0046057E"/>
    <w:rsid w:val="0047293C"/>
    <w:rsid w:val="00492C09"/>
    <w:rsid w:val="00507912"/>
    <w:rsid w:val="00582A8C"/>
    <w:rsid w:val="0059082D"/>
    <w:rsid w:val="00597112"/>
    <w:rsid w:val="0061336E"/>
    <w:rsid w:val="00656D5F"/>
    <w:rsid w:val="006715BB"/>
    <w:rsid w:val="00673820"/>
    <w:rsid w:val="006D3ACE"/>
    <w:rsid w:val="00702B5A"/>
    <w:rsid w:val="00717853"/>
    <w:rsid w:val="00747986"/>
    <w:rsid w:val="00773657"/>
    <w:rsid w:val="007E2315"/>
    <w:rsid w:val="00822AD1"/>
    <w:rsid w:val="00861C0D"/>
    <w:rsid w:val="0088682F"/>
    <w:rsid w:val="008B497F"/>
    <w:rsid w:val="008B74D8"/>
    <w:rsid w:val="008B7726"/>
    <w:rsid w:val="008C2CD6"/>
    <w:rsid w:val="008C5328"/>
    <w:rsid w:val="008E75C1"/>
    <w:rsid w:val="008F1EE2"/>
    <w:rsid w:val="008F384D"/>
    <w:rsid w:val="00900C58"/>
    <w:rsid w:val="00901450"/>
    <w:rsid w:val="009225DD"/>
    <w:rsid w:val="00937D62"/>
    <w:rsid w:val="00956214"/>
    <w:rsid w:val="00962C63"/>
    <w:rsid w:val="009B37E0"/>
    <w:rsid w:val="009F7300"/>
    <w:rsid w:val="00A16218"/>
    <w:rsid w:val="00A3108C"/>
    <w:rsid w:val="00A32324"/>
    <w:rsid w:val="00A82E67"/>
    <w:rsid w:val="00A90131"/>
    <w:rsid w:val="00A92AED"/>
    <w:rsid w:val="00A93530"/>
    <w:rsid w:val="00AB06ED"/>
    <w:rsid w:val="00AD2795"/>
    <w:rsid w:val="00B1047B"/>
    <w:rsid w:val="00B235FB"/>
    <w:rsid w:val="00B82472"/>
    <w:rsid w:val="00BB0362"/>
    <w:rsid w:val="00BD5882"/>
    <w:rsid w:val="00C144E0"/>
    <w:rsid w:val="00C25AB9"/>
    <w:rsid w:val="00C30F87"/>
    <w:rsid w:val="00C82E61"/>
    <w:rsid w:val="00CA29F8"/>
    <w:rsid w:val="00CA5D3E"/>
    <w:rsid w:val="00D10637"/>
    <w:rsid w:val="00D20834"/>
    <w:rsid w:val="00D216BD"/>
    <w:rsid w:val="00D62738"/>
    <w:rsid w:val="00D81ADE"/>
    <w:rsid w:val="00D929A4"/>
    <w:rsid w:val="00DB2B12"/>
    <w:rsid w:val="00DD01F3"/>
    <w:rsid w:val="00E00D80"/>
    <w:rsid w:val="00E04614"/>
    <w:rsid w:val="00E71752"/>
    <w:rsid w:val="00E8440C"/>
    <w:rsid w:val="00E92D06"/>
    <w:rsid w:val="00EB4699"/>
    <w:rsid w:val="00EE186B"/>
    <w:rsid w:val="00F34472"/>
    <w:rsid w:val="00F829F6"/>
    <w:rsid w:val="00F842F1"/>
    <w:rsid w:val="00F9651B"/>
    <w:rsid w:val="00FC1DB2"/>
    <w:rsid w:val="00FF679B"/>
    <w:rsid w:val="0C631D5E"/>
    <w:rsid w:val="37C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2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B39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B3929"/>
    <w:rPr>
      <w:rFonts w:ascii="Tahoma" w:hAnsi="Tahoma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B39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B3929"/>
    <w:rPr>
      <w:rFonts w:ascii="Tahoma" w:hAnsi="Tahoma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2B39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罗文军</cp:lastModifiedBy>
  <cp:revision>70</cp:revision>
  <dcterms:created xsi:type="dcterms:W3CDTF">2016-05-23T02:42:00Z</dcterms:created>
  <dcterms:modified xsi:type="dcterms:W3CDTF">2017-06-12T10:33:00Z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